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Pr="004042B9" w:rsidRDefault="002B5BB7" w:rsidP="002B5BB7">
      <w:pPr>
        <w:jc w:val="right"/>
        <w:rPr>
          <w:sz w:val="22"/>
          <w:szCs w:val="22"/>
        </w:rPr>
      </w:pPr>
    </w:p>
    <w:p w14:paraId="6D81B76F" w14:textId="787C7509" w:rsidR="00773024" w:rsidRDefault="00773024" w:rsidP="00236577">
      <w:pPr>
        <w:rPr>
          <w:sz w:val="22"/>
          <w:szCs w:val="22"/>
        </w:rPr>
      </w:pPr>
    </w:p>
    <w:p w14:paraId="53BEB281" w14:textId="77777777" w:rsidR="00F74AFE" w:rsidRPr="00F74AFE" w:rsidRDefault="00F74AFE" w:rsidP="00F74AFE">
      <w:pPr>
        <w:autoSpaceDE w:val="0"/>
        <w:autoSpaceDN w:val="0"/>
        <w:adjustRightInd w:val="0"/>
        <w:jc w:val="center"/>
        <w:rPr>
          <w:rFonts w:eastAsiaTheme="minorEastAsia"/>
          <w:b/>
          <w:bCs/>
          <w:sz w:val="22"/>
          <w:szCs w:val="22"/>
          <w:u w:val="single"/>
        </w:rPr>
      </w:pPr>
      <w:r w:rsidRPr="00F74AFE">
        <w:rPr>
          <w:rFonts w:ascii="Calibri" w:eastAsia="Calibri" w:hAnsi="Calibri" w:cs="Calibri"/>
          <w:b/>
          <w:bCs/>
          <w:sz w:val="22"/>
          <w:szCs w:val="22"/>
          <w:u w:val="single"/>
        </w:rPr>
        <w:t>Gloucestershire Cricket Foundation</w:t>
      </w:r>
      <w:r w:rsidRPr="00F74AFE">
        <w:rPr>
          <w:rFonts w:eastAsiaTheme="minorEastAsia"/>
          <w:b/>
          <w:bCs/>
          <w:sz w:val="22"/>
          <w:szCs w:val="22"/>
          <w:u w:val="single"/>
        </w:rPr>
        <w:t>- Anti Bullying Policy</w:t>
      </w:r>
    </w:p>
    <w:p w14:paraId="55D2E2D1" w14:textId="77777777" w:rsidR="00F74AFE" w:rsidRPr="00F74AFE" w:rsidRDefault="00F74AFE" w:rsidP="00F74AFE">
      <w:pPr>
        <w:autoSpaceDE w:val="0"/>
        <w:autoSpaceDN w:val="0"/>
        <w:adjustRightInd w:val="0"/>
        <w:rPr>
          <w:rFonts w:eastAsiaTheme="minorEastAsia"/>
          <w:b/>
          <w:bCs/>
          <w:sz w:val="22"/>
          <w:szCs w:val="22"/>
        </w:rPr>
      </w:pPr>
    </w:p>
    <w:p w14:paraId="1654519B" w14:textId="77777777" w:rsidR="00F74AFE" w:rsidRPr="00F74AFE" w:rsidRDefault="00F74AFE" w:rsidP="00F74AFE">
      <w:pPr>
        <w:shd w:val="clear" w:color="auto" w:fill="FFFFFF"/>
        <w:spacing w:line="336" w:lineRule="atLeast"/>
        <w:rPr>
          <w:rFonts w:eastAsia="Times New Roman" w:cstheme="minorHAnsi"/>
          <w:color w:val="000000"/>
          <w:sz w:val="22"/>
          <w:szCs w:val="22"/>
          <w:lang w:eastAsia="en-GB"/>
        </w:rPr>
      </w:pPr>
      <w:r w:rsidRPr="00F74AFE">
        <w:rPr>
          <w:rFonts w:eastAsia="Times New Roman" w:cstheme="minorHAnsi"/>
          <w:b/>
          <w:bCs/>
          <w:color w:val="000000"/>
          <w:sz w:val="22"/>
          <w:szCs w:val="22"/>
          <w:lang w:eastAsia="en-GB"/>
        </w:rPr>
        <w:t>Anti-Bullying Policy</w:t>
      </w:r>
      <w:r w:rsidRPr="00F74AFE">
        <w:rPr>
          <w:rFonts w:eastAsia="Times New Roman" w:cstheme="minorHAnsi"/>
          <w:color w:val="000000"/>
          <w:sz w:val="22"/>
          <w:szCs w:val="22"/>
          <w:lang w:eastAsia="en-GB"/>
        </w:rPr>
        <w:t xml:space="preserve">- </w:t>
      </w:r>
      <w:r w:rsidRPr="00F74AFE">
        <w:rPr>
          <w:rFonts w:eastAsia="Times New Roman" w:cstheme="minorHAnsi"/>
          <w:b/>
          <w:bCs/>
          <w:color w:val="000000"/>
          <w:sz w:val="22"/>
          <w:szCs w:val="22"/>
          <w:lang w:eastAsia="en-GB"/>
        </w:rPr>
        <w:t>Statement of intent</w:t>
      </w:r>
      <w:r w:rsidRPr="00F74AFE">
        <w:rPr>
          <w:rFonts w:eastAsia="Times New Roman" w:cstheme="minorHAnsi"/>
          <w:color w:val="000000"/>
          <w:sz w:val="22"/>
          <w:szCs w:val="22"/>
          <w:lang w:eastAsia="en-GB"/>
        </w:rPr>
        <w:br/>
        <w:t>We are committed to providing a caring, friendly, and safe environment for all our children, so they can train, learn, and play, in a relaxed and secure atmosphere. Bullying of any kind is unacceptable.</w:t>
      </w:r>
    </w:p>
    <w:p w14:paraId="3BCB6D71" w14:textId="77777777" w:rsidR="00F74AFE" w:rsidRPr="00F74AFE" w:rsidRDefault="00F74AFE" w:rsidP="00F74AFE">
      <w:pPr>
        <w:shd w:val="clear" w:color="auto" w:fill="FFFFFF"/>
        <w:spacing w:before="90" w:after="180" w:line="336" w:lineRule="atLeast"/>
        <w:rPr>
          <w:rFonts w:eastAsia="Times New Roman" w:cstheme="minorHAnsi"/>
          <w:color w:val="000000"/>
          <w:sz w:val="22"/>
          <w:szCs w:val="22"/>
          <w:lang w:eastAsia="en-GB"/>
        </w:rPr>
      </w:pPr>
      <w:r w:rsidRPr="00F74AFE">
        <w:rPr>
          <w:rFonts w:eastAsia="Times New Roman" w:cstheme="minorHAnsi"/>
          <w:color w:val="000000"/>
          <w:sz w:val="22"/>
          <w:szCs w:val="22"/>
          <w:lang w:eastAsia="en-GB"/>
        </w:rPr>
        <w:t>If bullying does occur, all children should be able to tell, and know, incidents will be dealt with promptly and effectively. This means anyone who knows bullying is happening is expected to tell someone who can do something about it.</w:t>
      </w:r>
    </w:p>
    <w:p w14:paraId="0632627E" w14:textId="77777777" w:rsidR="00F74AFE" w:rsidRPr="00F74AFE" w:rsidRDefault="00F74AFE" w:rsidP="00F74AFE">
      <w:pPr>
        <w:shd w:val="clear" w:color="auto" w:fill="FFFFFF"/>
        <w:spacing w:line="336" w:lineRule="atLeast"/>
        <w:rPr>
          <w:rFonts w:eastAsia="Times New Roman" w:cstheme="minorHAnsi"/>
          <w:color w:val="000000"/>
          <w:sz w:val="22"/>
          <w:szCs w:val="22"/>
          <w:lang w:eastAsia="en-GB"/>
        </w:rPr>
      </w:pPr>
      <w:r w:rsidRPr="00F74AFE">
        <w:rPr>
          <w:rFonts w:eastAsia="Times New Roman" w:cstheme="minorHAnsi"/>
          <w:b/>
          <w:bCs/>
          <w:color w:val="000000"/>
          <w:sz w:val="22"/>
          <w:szCs w:val="22"/>
          <w:lang w:eastAsia="en-GB"/>
        </w:rPr>
        <w:t>What is bullying?</w:t>
      </w:r>
      <w:r w:rsidRPr="00F74AFE">
        <w:rPr>
          <w:rFonts w:eastAsia="Times New Roman" w:cstheme="minorHAnsi"/>
          <w:color w:val="000000"/>
          <w:sz w:val="22"/>
          <w:szCs w:val="22"/>
          <w:lang w:eastAsia="en-GB"/>
        </w:rPr>
        <w:br/>
        <w:t>Bullying is the use of aggression with the intention of hurting another person. Bullying results in pain and distress to the victim. Bullying can take many forms:</w:t>
      </w:r>
    </w:p>
    <w:p w14:paraId="55F93877"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Emotional: being unfriendly, excluding, tormenting (for example: hiding kit, or making threatening gestures)</w:t>
      </w:r>
    </w:p>
    <w:p w14:paraId="54F80C04"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Physical: pushing, kicking, hitting, punching or any use of violence</w:t>
      </w:r>
    </w:p>
    <w:p w14:paraId="4AF1C6AD"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Racist: racial taunts, graffiti and/or gestures</w:t>
      </w:r>
    </w:p>
    <w:p w14:paraId="385FB0CB"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Sexual: unwanted physical contact or sexually abusive comments</w:t>
      </w:r>
    </w:p>
    <w:p w14:paraId="4A0E1C56"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Homophobic: because of, or focusing on, the issue of sexuality</w:t>
      </w:r>
    </w:p>
    <w:p w14:paraId="1A61D8C0"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Verbal: name-calling, sarcasm, spreading rumours and teasing</w:t>
      </w:r>
    </w:p>
    <w:p w14:paraId="36C4F87F" w14:textId="77777777" w:rsidR="00F74AFE" w:rsidRPr="00F74AFE" w:rsidRDefault="00F74AFE" w:rsidP="00F74AFE">
      <w:pPr>
        <w:numPr>
          <w:ilvl w:val="0"/>
          <w:numId w:val="1"/>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Cyber: bullying behaviour online or via electronic communication (email and text, social media etc) Misuse of associated technology, such as camera and video facilities</w:t>
      </w:r>
    </w:p>
    <w:p w14:paraId="3D7DE333" w14:textId="77777777" w:rsidR="00F74AFE" w:rsidRPr="00F74AFE" w:rsidRDefault="00F74AFE" w:rsidP="00F74AFE">
      <w:pPr>
        <w:shd w:val="clear" w:color="auto" w:fill="FFFFFF"/>
        <w:spacing w:line="336" w:lineRule="atLeast"/>
        <w:rPr>
          <w:rFonts w:eastAsia="Times New Roman" w:cstheme="minorHAnsi"/>
          <w:color w:val="000000"/>
          <w:sz w:val="22"/>
          <w:szCs w:val="22"/>
          <w:lang w:eastAsia="en-GB"/>
        </w:rPr>
      </w:pPr>
      <w:r w:rsidRPr="00F74AFE">
        <w:rPr>
          <w:rFonts w:eastAsia="Times New Roman" w:cstheme="minorHAnsi"/>
          <w:b/>
          <w:bCs/>
          <w:color w:val="000000"/>
          <w:sz w:val="22"/>
          <w:szCs w:val="22"/>
          <w:lang w:eastAsia="en-GB"/>
        </w:rPr>
        <w:t>Why is it important to respond to bullying?</w:t>
      </w:r>
      <w:r w:rsidRPr="00F74AFE">
        <w:rPr>
          <w:rFonts w:eastAsia="Times New Roman" w:cstheme="minorHAnsi"/>
          <w:color w:val="000000"/>
          <w:sz w:val="22"/>
          <w:szCs w:val="22"/>
          <w:lang w:eastAsia="en-GB"/>
        </w:rPr>
        <w:br/>
        <w:t>Bullying hurts. No one should be a victim of bullying. Everyone has the right to be treated with respect. Children who are bullying also need to learn different ways of behaving.</w:t>
      </w:r>
    </w:p>
    <w:p w14:paraId="2181E4CF" w14:textId="77777777" w:rsidR="00F74AFE" w:rsidRPr="00F74AFE" w:rsidRDefault="00F74AFE" w:rsidP="00F74AFE">
      <w:pPr>
        <w:shd w:val="clear" w:color="auto" w:fill="FFFFFF"/>
        <w:spacing w:before="90" w:after="180" w:line="336" w:lineRule="atLeast"/>
        <w:rPr>
          <w:rFonts w:eastAsia="Times New Roman" w:cstheme="minorHAnsi"/>
          <w:color w:val="000000"/>
          <w:sz w:val="22"/>
          <w:szCs w:val="22"/>
          <w:lang w:eastAsia="en-GB"/>
        </w:rPr>
      </w:pPr>
      <w:r w:rsidRPr="00F74AFE">
        <w:rPr>
          <w:rFonts w:eastAsia="Times New Roman" w:cstheme="minorHAnsi"/>
          <w:color w:val="000000"/>
          <w:sz w:val="22"/>
          <w:szCs w:val="22"/>
          <w:lang w:eastAsia="en-GB"/>
        </w:rPr>
        <w:t>Cricket clubs and Boards have a responsibility to respond promptly, and effectively, to issues of bullying. Please report any bullying complaints to your County Safeguarding Officer.</w:t>
      </w:r>
    </w:p>
    <w:p w14:paraId="0F33A568" w14:textId="77777777" w:rsidR="00F74AFE" w:rsidRPr="00F74AFE" w:rsidRDefault="00F74AFE" w:rsidP="00F74AFE">
      <w:pPr>
        <w:shd w:val="clear" w:color="auto" w:fill="FFFFFF"/>
        <w:spacing w:line="336" w:lineRule="atLeast"/>
        <w:rPr>
          <w:rFonts w:eastAsia="Times New Roman" w:cstheme="minorHAnsi"/>
          <w:color w:val="000000"/>
          <w:sz w:val="22"/>
          <w:szCs w:val="22"/>
          <w:lang w:eastAsia="en-GB"/>
        </w:rPr>
      </w:pPr>
      <w:r w:rsidRPr="00F74AFE">
        <w:rPr>
          <w:rFonts w:eastAsia="Times New Roman" w:cstheme="minorHAnsi"/>
          <w:b/>
          <w:bCs/>
          <w:color w:val="000000"/>
          <w:sz w:val="22"/>
          <w:szCs w:val="22"/>
          <w:lang w:eastAsia="en-GB"/>
        </w:rPr>
        <w:t>Objectives of this policy</w:t>
      </w:r>
    </w:p>
    <w:p w14:paraId="4B5D2FD7" w14:textId="77777777" w:rsidR="00F74AFE" w:rsidRPr="00F74AFE" w:rsidRDefault="00F74AFE" w:rsidP="00F74AFE">
      <w:pPr>
        <w:numPr>
          <w:ilvl w:val="0"/>
          <w:numId w:val="2"/>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All adults and children should understand what bullying is</w:t>
      </w:r>
    </w:p>
    <w:p w14:paraId="510139A0" w14:textId="77777777" w:rsidR="00F74AFE" w:rsidRPr="00F74AFE" w:rsidRDefault="00F74AFE" w:rsidP="00F74AFE">
      <w:pPr>
        <w:numPr>
          <w:ilvl w:val="0"/>
          <w:numId w:val="2"/>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All officials, coaching and non-coaching staff should know what the club policy is on bullying, and follow it when bullying is reported</w:t>
      </w:r>
    </w:p>
    <w:p w14:paraId="370C85E5" w14:textId="77777777" w:rsidR="00F74AFE" w:rsidRPr="00F74AFE" w:rsidRDefault="00F74AFE" w:rsidP="00F74AFE">
      <w:pPr>
        <w:numPr>
          <w:ilvl w:val="0"/>
          <w:numId w:val="2"/>
        </w:numPr>
        <w:shd w:val="clear" w:color="auto" w:fill="FFFFFF"/>
        <w:spacing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t>All children and parents should know what the club policy is on bullying, and what they should do if bullying arises</w:t>
      </w:r>
    </w:p>
    <w:p w14:paraId="767962B4" w14:textId="77777777" w:rsidR="00F74AFE" w:rsidRPr="00F74AFE" w:rsidRDefault="00F74AFE" w:rsidP="00F74AFE">
      <w:pPr>
        <w:numPr>
          <w:ilvl w:val="0"/>
          <w:numId w:val="2"/>
        </w:numPr>
        <w:shd w:val="clear" w:color="auto" w:fill="FFFFFF"/>
        <w:spacing w:after="160" w:line="336" w:lineRule="atLeast"/>
        <w:ind w:left="1245"/>
        <w:rPr>
          <w:rFonts w:eastAsia="Times New Roman" w:cstheme="minorHAnsi"/>
          <w:color w:val="000000"/>
          <w:sz w:val="22"/>
          <w:szCs w:val="22"/>
          <w:lang w:eastAsia="en-GB"/>
        </w:rPr>
      </w:pPr>
      <w:r w:rsidRPr="00F74AFE">
        <w:rPr>
          <w:rFonts w:eastAsia="Times New Roman" w:cstheme="minorHAnsi"/>
          <w:color w:val="000000"/>
          <w:sz w:val="22"/>
          <w:szCs w:val="22"/>
          <w:lang w:eastAsia="en-GB"/>
        </w:rPr>
        <w:lastRenderedPageBreak/>
        <w:t>Bullying will not be tolerated</w:t>
      </w:r>
    </w:p>
    <w:p w14:paraId="29CC7C4B" w14:textId="77777777" w:rsidR="00F74AFE" w:rsidRPr="00F74AFE" w:rsidRDefault="00F74AFE" w:rsidP="00F74AFE">
      <w:pPr>
        <w:shd w:val="clear" w:color="auto" w:fill="FFFFFF"/>
        <w:spacing w:line="336" w:lineRule="atLeast"/>
        <w:rPr>
          <w:sz w:val="22"/>
          <w:szCs w:val="22"/>
        </w:rPr>
      </w:pPr>
      <w:r w:rsidRPr="00F74AFE">
        <w:rPr>
          <w:rFonts w:eastAsia="Times New Roman" w:cstheme="minorHAnsi"/>
          <w:color w:val="000000"/>
          <w:sz w:val="22"/>
          <w:szCs w:val="22"/>
          <w:lang w:eastAsia="en-GB"/>
        </w:rPr>
        <w:t xml:space="preserve">For more information, please contact </w:t>
      </w:r>
      <w:hyperlink r:id="rId11" w:history="1">
        <w:r w:rsidRPr="00F74AFE">
          <w:rPr>
            <w:rStyle w:val="Hyperlink"/>
            <w:sz w:val="22"/>
            <w:szCs w:val="22"/>
          </w:rPr>
          <w:t>safeguarding@gloucestershirecricketfoundation.org</w:t>
        </w:r>
      </w:hyperlink>
      <w:r w:rsidRPr="00F74AFE">
        <w:rPr>
          <w:sz w:val="22"/>
          <w:szCs w:val="22"/>
        </w:rPr>
        <w:t xml:space="preserve"> . </w:t>
      </w:r>
    </w:p>
    <w:p w14:paraId="0CD56CAC" w14:textId="77777777" w:rsidR="00F74AFE" w:rsidRPr="00F74AFE" w:rsidRDefault="00F74AFE" w:rsidP="00F74AFE">
      <w:pPr>
        <w:jc w:val="both"/>
        <w:rPr>
          <w:b/>
          <w:bCs/>
          <w:sz w:val="22"/>
          <w:szCs w:val="22"/>
        </w:rPr>
      </w:pPr>
    </w:p>
    <w:p w14:paraId="1A78A04F" w14:textId="15FB05F7" w:rsidR="00F74AFE" w:rsidRDefault="00F74AFE" w:rsidP="00F74AFE">
      <w:pPr>
        <w:jc w:val="both"/>
        <w:rPr>
          <w:b/>
          <w:bCs/>
          <w:sz w:val="22"/>
          <w:szCs w:val="22"/>
        </w:rPr>
      </w:pPr>
      <w:r>
        <w:rPr>
          <w:b/>
          <w:bCs/>
          <w:sz w:val="22"/>
          <w:szCs w:val="22"/>
        </w:rPr>
        <w:t>Policy Completion Date- January 2022</w:t>
      </w:r>
    </w:p>
    <w:p w14:paraId="24C9081D" w14:textId="6252B863" w:rsidR="00F74AFE" w:rsidRPr="00F74AFE" w:rsidRDefault="00F74AFE" w:rsidP="00F74AFE">
      <w:pPr>
        <w:jc w:val="both"/>
        <w:rPr>
          <w:b/>
          <w:bCs/>
          <w:sz w:val="22"/>
          <w:szCs w:val="22"/>
        </w:rPr>
      </w:pPr>
      <w:r w:rsidRPr="00F74AFE">
        <w:rPr>
          <w:b/>
          <w:bCs/>
          <w:sz w:val="22"/>
          <w:szCs w:val="22"/>
        </w:rPr>
        <w:t>Policy Review Date- 30</w:t>
      </w:r>
      <w:r w:rsidRPr="00F74AFE">
        <w:rPr>
          <w:b/>
          <w:bCs/>
          <w:sz w:val="22"/>
          <w:szCs w:val="22"/>
          <w:vertAlign w:val="superscript"/>
        </w:rPr>
        <w:t>th</w:t>
      </w:r>
      <w:r w:rsidRPr="00F74AFE">
        <w:rPr>
          <w:b/>
          <w:bCs/>
          <w:sz w:val="22"/>
          <w:szCs w:val="22"/>
        </w:rPr>
        <w:t xml:space="preserve"> September 2023</w:t>
      </w:r>
    </w:p>
    <w:p w14:paraId="59A2C078" w14:textId="77777777" w:rsidR="00F74AFE" w:rsidRPr="00F74AFE" w:rsidRDefault="00F74AFE" w:rsidP="00236577">
      <w:pPr>
        <w:rPr>
          <w:sz w:val="22"/>
          <w:szCs w:val="22"/>
        </w:rPr>
      </w:pPr>
    </w:p>
    <w:sectPr w:rsidR="00F74AFE" w:rsidRPr="00F74AFE"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3C38"/>
    <w:multiLevelType w:val="multilevel"/>
    <w:tmpl w:val="E63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E0A4B"/>
    <w:multiLevelType w:val="multilevel"/>
    <w:tmpl w:val="475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610997">
    <w:abstractNumId w:val="1"/>
  </w:num>
  <w:num w:numId="2" w16cid:durableId="9909123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042B9"/>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74AFE"/>
    <w:rsid w:val="00FA2853"/>
    <w:rsid w:val="00FB0AA8"/>
    <w:rsid w:val="00FB2DFC"/>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unhideWhenUsed/>
    <w:rsid w:val="00F7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80965">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gloucestershirecricket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2</cp:revision>
  <dcterms:created xsi:type="dcterms:W3CDTF">2023-01-18T14:56:00Z</dcterms:created>
  <dcterms:modified xsi:type="dcterms:W3CDTF">2023-01-18T14:56:00Z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