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CEE7" w14:textId="77777777" w:rsidR="001561D9" w:rsidRPr="001561D9" w:rsidRDefault="001561D9" w:rsidP="001561D9">
      <w:pPr>
        <w:spacing w:after="200" w:line="276" w:lineRule="auto"/>
        <w:rPr>
          <w:rFonts w:eastAsia="Times New Roman" w:cs="Times New Roman"/>
          <w:b/>
          <w:u w:val="single"/>
        </w:rPr>
      </w:pPr>
      <w:r w:rsidRPr="001561D9">
        <w:rPr>
          <w:rFonts w:eastAsia="Times New Roman" w:cs="Times New Roman"/>
          <w:b/>
          <w:u w:val="single"/>
        </w:rPr>
        <w:t>Under 11 Girls</w:t>
      </w:r>
    </w:p>
    <w:p w14:paraId="028D81F0"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The U11 girls have had a fantastic season, with their skills and match awareness hugely improving throughout the year. Everyone in the team has contributed with runs and wickets, really helping to build a positive team environment. The side started the season strong with wins against Bristol Grammar School &amp; Dorset. Going into the July the girls prepared for a string of games on back-to-back Sundays. A strong win vs Worcester set the tone, hitting 153-5 and bowling the opposition out for just 48! It was fantastic to see the girls showing off all the skills they had worked on through the winter with standout performances of this game being Xanthe 68* and Charvi 3-3.</w:t>
      </w:r>
    </w:p>
    <w:p w14:paraId="09BE863F"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The following 2 games saw the girls playing through the heatwave, which they coped with brilliantly. Ice pops and water guns kept the girls cool as they cruised through a 2-win victory vs Dorset, including a first county half century for Isla Ray in game 2. Week 2 of the heatwave proved more difficult; the 30-degree heat and a strong Somerset side ended in 2 significant losses. Despite this the girls walked away with smiles and took lots of learning away from the games. These results really showed the supportive atmosphere between the girls who have supported one another through all the highs and lows during the summer.</w:t>
      </w:r>
    </w:p>
    <w:p w14:paraId="6D30C462"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Jumping forward to August saw some very excited players (and coaches!) arrive at Rugby School festival. It was an amazing experience with lots of laughs, pink zinc striped faces and high-quality cricket which saw the girls win 4 out of 5 games. Highlights included a huge team effort bowling Northamptonshire out for 46 which included 6 different wicket takers; a rapid 50* from Evie vs Oxfordshire; some great catches including a 1 handed effort from Sienna, lots of chicken pasta salad for lunches, and trading The Hundred match attack cards.</w:t>
      </w:r>
    </w:p>
    <w:p w14:paraId="02EADC96"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The season concluded with 2 wins which turned out to be the highest team batting totals all year with Glos setting a huge 163-6 vs Berkshire and 158-4 vs Oxfordshire, both of which the opposition were unable to chase. Highlights included 33 for Mia &amp; 37 for Sienna vs Berkshire and 65* for Xanthe vs Oxfordshire.</w:t>
      </w:r>
    </w:p>
    <w:p w14:paraId="0365C62B" w14:textId="77777777" w:rsidR="001561D9" w:rsidRPr="001561D9" w:rsidRDefault="001561D9" w:rsidP="001561D9">
      <w:pPr>
        <w:spacing w:after="200" w:line="276" w:lineRule="auto"/>
        <w:rPr>
          <w:rFonts w:eastAsia="Times New Roman" w:cs="Times New Roman"/>
          <w:b/>
        </w:rPr>
      </w:pPr>
      <w:r w:rsidRPr="001561D9">
        <w:rPr>
          <w:rFonts w:eastAsia="Times New Roman" w:cs="Times New Roman"/>
          <w:b/>
        </w:rPr>
        <w:t xml:space="preserve">Performance of the Year </w:t>
      </w:r>
    </w:p>
    <w:p w14:paraId="72700A9E" w14:textId="77777777" w:rsidR="001561D9" w:rsidRPr="001561D9" w:rsidRDefault="001561D9" w:rsidP="001561D9">
      <w:pPr>
        <w:spacing w:after="200" w:line="276" w:lineRule="auto"/>
        <w:rPr>
          <w:rFonts w:eastAsia="Times New Roman" w:cs="Times New Roman"/>
          <w:b/>
          <w:u w:val="single"/>
        </w:rPr>
      </w:pPr>
      <w:r w:rsidRPr="001561D9">
        <w:rPr>
          <w:rFonts w:eastAsia="Times New Roman" w:cs="Times New Roman"/>
          <w:bCs/>
        </w:rPr>
        <w:t xml:space="preserve">This player has worked extremely hard this summer to improve her skills and has shown great dedication with her performances throughout 2022. This performance, however, stood out at the U11s Girls festival where she was opening the batting against Oxfordshire and hit 50 not out </w:t>
      </w:r>
      <w:proofErr w:type="spellStart"/>
      <w:r w:rsidRPr="001561D9">
        <w:rPr>
          <w:rFonts w:eastAsia="Times New Roman" w:cs="Times New Roman"/>
          <w:bCs/>
        </w:rPr>
        <w:t>off</w:t>
      </w:r>
      <w:proofErr w:type="spellEnd"/>
      <w:r w:rsidRPr="001561D9">
        <w:rPr>
          <w:rFonts w:eastAsia="Times New Roman" w:cs="Times New Roman"/>
          <w:bCs/>
        </w:rPr>
        <w:t xml:space="preserve"> only 26 balls which set an extremely positive tone for the match and helped us to victory. This </w:t>
      </w:r>
      <w:proofErr w:type="spellStart"/>
      <w:r w:rsidRPr="001561D9">
        <w:rPr>
          <w:rFonts w:eastAsia="Times New Roman" w:cs="Times New Roman"/>
          <w:bCs/>
        </w:rPr>
        <w:t>years</w:t>
      </w:r>
      <w:proofErr w:type="spellEnd"/>
      <w:r w:rsidRPr="001561D9">
        <w:rPr>
          <w:rFonts w:eastAsia="Times New Roman" w:cs="Times New Roman"/>
          <w:bCs/>
        </w:rPr>
        <w:t xml:space="preserve"> U11s Girls Player of the Year goes to </w:t>
      </w:r>
      <w:r w:rsidRPr="001561D9">
        <w:rPr>
          <w:rFonts w:eastAsia="Times New Roman" w:cs="Times New Roman"/>
          <w:b/>
        </w:rPr>
        <w:t>Evie Tadman</w:t>
      </w:r>
      <w:r w:rsidRPr="001561D9">
        <w:rPr>
          <w:rFonts w:eastAsia="Times New Roman" w:cs="Times New Roman"/>
          <w:b/>
          <w:u w:val="single"/>
        </w:rPr>
        <w:t xml:space="preserve"> </w:t>
      </w:r>
    </w:p>
    <w:p w14:paraId="4F544A62" w14:textId="77777777" w:rsidR="001561D9" w:rsidRPr="001561D9" w:rsidRDefault="001561D9" w:rsidP="001561D9">
      <w:pPr>
        <w:spacing w:after="200" w:line="276" w:lineRule="auto"/>
        <w:rPr>
          <w:rFonts w:eastAsia="Times New Roman" w:cs="Times New Roman"/>
          <w:b/>
        </w:rPr>
      </w:pPr>
      <w:r w:rsidRPr="001561D9">
        <w:rPr>
          <w:rFonts w:eastAsia="Times New Roman" w:cs="Times New Roman"/>
          <w:b/>
        </w:rPr>
        <w:t xml:space="preserve">Player of the Year </w:t>
      </w:r>
    </w:p>
    <w:p w14:paraId="6FB675A1" w14:textId="77777777" w:rsidR="001561D9" w:rsidRPr="001561D9" w:rsidRDefault="001561D9" w:rsidP="001561D9">
      <w:pPr>
        <w:spacing w:after="200" w:line="276" w:lineRule="auto"/>
        <w:rPr>
          <w:rFonts w:eastAsia="Times New Roman" w:cs="Times New Roman"/>
          <w:b/>
        </w:rPr>
      </w:pPr>
      <w:r w:rsidRPr="001561D9">
        <w:rPr>
          <w:rFonts w:eastAsia="Times New Roman" w:cs="Times New Roman"/>
          <w:bCs/>
        </w:rPr>
        <w:t xml:space="preserve">A strong </w:t>
      </w:r>
      <w:proofErr w:type="spellStart"/>
      <w:r w:rsidRPr="001561D9">
        <w:rPr>
          <w:rFonts w:eastAsia="Times New Roman" w:cs="Times New Roman"/>
          <w:bCs/>
        </w:rPr>
        <w:t>all rounder</w:t>
      </w:r>
      <w:proofErr w:type="spellEnd"/>
      <w:r w:rsidRPr="001561D9">
        <w:rPr>
          <w:rFonts w:eastAsia="Times New Roman" w:cs="Times New Roman"/>
          <w:bCs/>
        </w:rPr>
        <w:t xml:space="preserve"> and even proving very hand behind the stumps too, this player has scored over 250 runs this season and holds the </w:t>
      </w:r>
      <w:proofErr w:type="spellStart"/>
      <w:r w:rsidRPr="001561D9">
        <w:rPr>
          <w:rFonts w:eastAsia="Times New Roman" w:cs="Times New Roman"/>
          <w:bCs/>
        </w:rPr>
        <w:t>teams</w:t>
      </w:r>
      <w:proofErr w:type="spellEnd"/>
      <w:r w:rsidRPr="001561D9">
        <w:rPr>
          <w:rFonts w:eastAsia="Times New Roman" w:cs="Times New Roman"/>
          <w:bCs/>
        </w:rPr>
        <w:t xml:space="preserve"> top two individual batting scores with 68* against Worcestershire &amp; 65* against Berkshire showing her capability of playing shots all around the ground. Also taking a </w:t>
      </w:r>
      <w:r w:rsidRPr="001561D9">
        <w:rPr>
          <w:rFonts w:eastAsia="Times New Roman" w:cs="Times New Roman"/>
          <w:bCs/>
        </w:rPr>
        <w:lastRenderedPageBreak/>
        <w:t xml:space="preserve">handy 3 for 8 off 3 overs against Oxfordshire, this </w:t>
      </w:r>
      <w:proofErr w:type="spellStart"/>
      <w:r w:rsidRPr="001561D9">
        <w:rPr>
          <w:rFonts w:eastAsia="Times New Roman" w:cs="Times New Roman"/>
          <w:bCs/>
        </w:rPr>
        <w:t>years</w:t>
      </w:r>
      <w:proofErr w:type="spellEnd"/>
      <w:r w:rsidRPr="001561D9">
        <w:rPr>
          <w:rFonts w:eastAsia="Times New Roman" w:cs="Times New Roman"/>
          <w:bCs/>
        </w:rPr>
        <w:t xml:space="preserve"> U11s Girls Player of the Year goes to </w:t>
      </w:r>
      <w:r w:rsidRPr="001561D9">
        <w:rPr>
          <w:rFonts w:eastAsia="Times New Roman" w:cs="Times New Roman"/>
          <w:b/>
        </w:rPr>
        <w:t>Xanthe Bolam</w:t>
      </w:r>
    </w:p>
    <w:p w14:paraId="75382B62" w14:textId="124BC092" w:rsidR="001561D9" w:rsidRPr="001561D9" w:rsidRDefault="001561D9" w:rsidP="001561D9">
      <w:pPr>
        <w:spacing w:after="200" w:line="276" w:lineRule="auto"/>
        <w:rPr>
          <w:rFonts w:eastAsia="Times New Roman" w:cs="Times New Roman"/>
          <w:b/>
          <w:u w:val="single"/>
        </w:rPr>
      </w:pPr>
      <w:r w:rsidRPr="001561D9">
        <w:rPr>
          <w:rFonts w:eastAsia="Times New Roman" w:cs="Times New Roman"/>
          <w:b/>
          <w:u w:val="single"/>
        </w:rPr>
        <w:t xml:space="preserve">U13s Girls </w:t>
      </w:r>
    </w:p>
    <w:p w14:paraId="06E542D2"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 xml:space="preserve">The season got underway in early May, with a couple of warm up fixtures against Millfield School. A resounding 10 wicket win in the first match and a composed 31 run win in the second match, including a 4fer for Amelia Funnell and a hat-trick for Suri, set the tone for what turned out to be a very productive season. </w:t>
      </w:r>
    </w:p>
    <w:p w14:paraId="24411B47"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 xml:space="preserve">The girls played their first competitive CAG fixture against Warwickshire where they prevailed by 31 runs – defending a total of 137. The girls overpowered Wiltshire a week later, winning by 8 wickets, a 3fer for Olivia Mackenzie, who took a wicket with the very first ball of the match. The teams great form continued against Somerset thanks to a gracious knock of 91 by Megan Ahearne and a 3fer for Suri Shah again showing great talent with the ball. </w:t>
      </w:r>
    </w:p>
    <w:p w14:paraId="70C033FA"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 xml:space="preserve">The girls went on to beat Oxfordshire in back-to-back T20’s, winning by 59 runs and 8 wickets respectively. Imogen Davies with a fine 50 off just 33 balls and wickets were shared amongst 6 different bowlers in each of the two games. The squad recorded home victories against Cricket Wales and Devon as well as competing in the Kings Festival which was a great experience on and off the field for the players involved. A special mention to Rona Mackenzie for taking 4 for 17 against Cricket Wales. </w:t>
      </w:r>
    </w:p>
    <w:p w14:paraId="1896FF13"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 xml:space="preserve">The season finished positively with further victories against Oxfordshire, Somerset and Cricket Wales, Amelia Funnell scoring a well composed 76 against Oxfordshire and an exciting finish where the team defended a score of 67 against Cricket Wales, dismissing them for 61 with 7 different bowlers picking up wickets. </w:t>
      </w:r>
    </w:p>
    <w:p w14:paraId="73C43C1D"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 xml:space="preserve">Lead U13s Girls Coach Ryan Walker said it has been an absolute pleasure to coach this group of players, many of whom I’ve got to know </w:t>
      </w:r>
      <w:proofErr w:type="gramStart"/>
      <w:r w:rsidRPr="001561D9">
        <w:rPr>
          <w:rFonts w:eastAsia="Times New Roman" w:cs="Times New Roman"/>
          <w:bCs/>
        </w:rPr>
        <w:t>really well</w:t>
      </w:r>
      <w:proofErr w:type="gramEnd"/>
      <w:r w:rsidRPr="001561D9">
        <w:rPr>
          <w:rFonts w:eastAsia="Times New Roman" w:cs="Times New Roman"/>
          <w:bCs/>
        </w:rPr>
        <w:t xml:space="preserve"> over the last 2 years. They’ve always looked out for each other, always had each other’s backs throughout the season – the true essence of teamwork! </w:t>
      </w:r>
    </w:p>
    <w:p w14:paraId="0AF9AE73" w14:textId="77777777" w:rsidR="001561D9" w:rsidRPr="001561D9" w:rsidRDefault="001561D9" w:rsidP="001561D9">
      <w:pPr>
        <w:spacing w:after="200" w:line="276" w:lineRule="auto"/>
        <w:rPr>
          <w:rFonts w:eastAsia="Times New Roman" w:cs="Times New Roman"/>
          <w:b/>
        </w:rPr>
      </w:pPr>
      <w:r w:rsidRPr="001561D9">
        <w:rPr>
          <w:rFonts w:eastAsia="Times New Roman" w:cs="Times New Roman"/>
          <w:b/>
        </w:rPr>
        <w:t xml:space="preserve">Performance of the Year </w:t>
      </w:r>
    </w:p>
    <w:p w14:paraId="27A632F7"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 xml:space="preserve">An outstanding spell from this bowler saw her pick up an incredible 4 wickets for 9 runs against Somerset. The U13s Girls Performance of the Year goes to </w:t>
      </w:r>
      <w:r w:rsidRPr="001561D9">
        <w:rPr>
          <w:rFonts w:eastAsia="Times New Roman" w:cs="Times New Roman"/>
          <w:b/>
        </w:rPr>
        <w:t>Olivia Mackenzie</w:t>
      </w:r>
    </w:p>
    <w:p w14:paraId="2DFE089F" w14:textId="77777777" w:rsidR="001561D9" w:rsidRPr="001561D9" w:rsidRDefault="001561D9" w:rsidP="001561D9">
      <w:pPr>
        <w:spacing w:after="200" w:line="276" w:lineRule="auto"/>
        <w:rPr>
          <w:rFonts w:eastAsia="Times New Roman" w:cs="Times New Roman"/>
          <w:b/>
        </w:rPr>
      </w:pPr>
      <w:r w:rsidRPr="001561D9">
        <w:rPr>
          <w:rFonts w:eastAsia="Times New Roman" w:cs="Times New Roman"/>
          <w:b/>
        </w:rPr>
        <w:t xml:space="preserve">Player of the Year </w:t>
      </w:r>
    </w:p>
    <w:p w14:paraId="059D7BE7" w14:textId="7F276CB7" w:rsidR="001561D9" w:rsidRDefault="001561D9" w:rsidP="001561D9">
      <w:pPr>
        <w:spacing w:after="200" w:line="276" w:lineRule="auto"/>
        <w:rPr>
          <w:rFonts w:eastAsia="Times New Roman" w:cs="Times New Roman"/>
          <w:b/>
        </w:rPr>
      </w:pPr>
      <w:r w:rsidRPr="001561D9">
        <w:rPr>
          <w:rFonts w:eastAsia="Times New Roman" w:cs="Times New Roman"/>
          <w:bCs/>
        </w:rPr>
        <w:t xml:space="preserve">A superb </w:t>
      </w:r>
      <w:proofErr w:type="spellStart"/>
      <w:r w:rsidRPr="001561D9">
        <w:rPr>
          <w:rFonts w:eastAsia="Times New Roman" w:cs="Times New Roman"/>
          <w:bCs/>
        </w:rPr>
        <w:t>all rounder</w:t>
      </w:r>
      <w:proofErr w:type="spellEnd"/>
      <w:r w:rsidRPr="001561D9">
        <w:rPr>
          <w:rFonts w:eastAsia="Times New Roman" w:cs="Times New Roman"/>
          <w:bCs/>
        </w:rPr>
        <w:t xml:space="preserve"> in the making, this player scored 335 runs in the season which featured 2 half centuries striking at a rate of 111 she also added 7 wickets and 6 catches. An exceptional captain who has a willingness and desire to learn, the U13s Girls Player of the Year goes to </w:t>
      </w:r>
      <w:r w:rsidRPr="001561D9">
        <w:rPr>
          <w:rFonts w:eastAsia="Times New Roman" w:cs="Times New Roman"/>
          <w:b/>
        </w:rPr>
        <w:t xml:space="preserve">Imogen Davies </w:t>
      </w:r>
    </w:p>
    <w:p w14:paraId="268293DB" w14:textId="7A6EF745" w:rsidR="001561D9" w:rsidRDefault="001561D9" w:rsidP="001561D9">
      <w:pPr>
        <w:spacing w:after="200" w:line="276" w:lineRule="auto"/>
        <w:rPr>
          <w:rFonts w:eastAsia="Times New Roman" w:cs="Times New Roman"/>
          <w:b/>
        </w:rPr>
      </w:pPr>
    </w:p>
    <w:p w14:paraId="3D9D0179" w14:textId="77777777" w:rsidR="001561D9" w:rsidRDefault="001561D9" w:rsidP="001561D9">
      <w:pPr>
        <w:spacing w:after="200" w:line="276" w:lineRule="auto"/>
        <w:rPr>
          <w:rFonts w:eastAsia="Times New Roman" w:cs="Times New Roman"/>
          <w:b/>
          <w:u w:val="single"/>
        </w:rPr>
      </w:pPr>
    </w:p>
    <w:p w14:paraId="09C71CDF" w14:textId="1E084071" w:rsidR="001561D9" w:rsidRPr="001561D9" w:rsidRDefault="001561D9" w:rsidP="001561D9">
      <w:pPr>
        <w:spacing w:after="200" w:line="276" w:lineRule="auto"/>
        <w:rPr>
          <w:rFonts w:eastAsia="Times New Roman" w:cs="Times New Roman"/>
          <w:b/>
          <w:u w:val="single"/>
        </w:rPr>
      </w:pPr>
      <w:r w:rsidRPr="001561D9">
        <w:rPr>
          <w:rFonts w:eastAsia="Times New Roman" w:cs="Times New Roman"/>
          <w:b/>
          <w:u w:val="single"/>
        </w:rPr>
        <w:lastRenderedPageBreak/>
        <w:t xml:space="preserve">U15s Girls </w:t>
      </w:r>
    </w:p>
    <w:p w14:paraId="36AB5534"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The 2022 season was an excellent year for this years’ Team. The format for the session was a mix of 8, ECB A Division County One Day Championship 40 over games, within “Group 9 Southwest”; 6 County T20 Competition Friendly fixtures, within a National League setup, and several friendly fixtures, against Malvern College, Buckinghamshire, the TEDDIES 100s in Oxford, and the return of the Malvern Festival mixed in along the way. </w:t>
      </w:r>
    </w:p>
    <w:p w14:paraId="65F07C96"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Credit must go to the team for their consistency throughout the season and for individuals stepping up to the plate in crucial situations when needed most. Our batters have gone from strength to strength converting half centuries into bigger scores, whilst our bowlers have been accurate with the ball – finishing off a few matches very quickly! It has been brilliant to see this team go for strength to strength, </w:t>
      </w:r>
      <w:proofErr w:type="gramStart"/>
      <w:r w:rsidRPr="001561D9">
        <w:rPr>
          <w:rFonts w:eastAsia="Times New Roman" w:cs="Times New Roman"/>
        </w:rPr>
        <w:t>in particular seeing</w:t>
      </w:r>
      <w:proofErr w:type="gramEnd"/>
      <w:r w:rsidRPr="001561D9">
        <w:rPr>
          <w:rFonts w:eastAsia="Times New Roman" w:cs="Times New Roman"/>
        </w:rPr>
        <w:t xml:space="preserve"> them bonding so well together to produce some excellent victories. </w:t>
      </w:r>
    </w:p>
    <w:p w14:paraId="55E87862"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The results say it all for this age group, Winners of the Group 9 South West Comp &amp; coming second overall in the England &amp; Wales T20 Friendlies comp. </w:t>
      </w:r>
    </w:p>
    <w:p w14:paraId="271CB784" w14:textId="77777777" w:rsidR="001561D9" w:rsidRPr="001561D9" w:rsidRDefault="001561D9" w:rsidP="001561D9">
      <w:pPr>
        <w:spacing w:after="200" w:line="276" w:lineRule="auto"/>
        <w:rPr>
          <w:rFonts w:eastAsia="Times New Roman" w:cs="Times New Roman"/>
          <w:b/>
          <w:u w:val="single"/>
        </w:rPr>
      </w:pPr>
      <w:r w:rsidRPr="001561D9">
        <w:rPr>
          <w:rFonts w:eastAsia="Times New Roman" w:cs="Times New Roman"/>
          <w:b/>
          <w:u w:val="single"/>
        </w:rPr>
        <w:t>Performance of the Year</w:t>
      </w:r>
    </w:p>
    <w:p w14:paraId="13B9165A" w14:textId="77777777" w:rsidR="001561D9" w:rsidRPr="001561D9" w:rsidRDefault="001561D9" w:rsidP="001561D9">
      <w:pPr>
        <w:spacing w:after="200" w:line="276" w:lineRule="auto"/>
        <w:rPr>
          <w:rFonts w:eastAsia="Times New Roman" w:cs="Times New Roman"/>
          <w:bCs/>
        </w:rPr>
      </w:pPr>
      <w:r w:rsidRPr="001561D9">
        <w:rPr>
          <w:rFonts w:eastAsia="Times New Roman" w:cs="Times New Roman"/>
          <w:bCs/>
        </w:rPr>
        <w:t xml:space="preserve">We have had some </w:t>
      </w:r>
      <w:proofErr w:type="gramStart"/>
      <w:r w:rsidRPr="001561D9">
        <w:rPr>
          <w:rFonts w:eastAsia="Times New Roman" w:cs="Times New Roman"/>
          <w:bCs/>
        </w:rPr>
        <w:t>really notable</w:t>
      </w:r>
      <w:proofErr w:type="gramEnd"/>
      <w:r w:rsidRPr="001561D9">
        <w:rPr>
          <w:rFonts w:eastAsia="Times New Roman" w:cs="Times New Roman"/>
          <w:bCs/>
        </w:rPr>
        <w:t xml:space="preserve"> personal performances this year. But we believe for this year this </w:t>
      </w:r>
      <w:proofErr w:type="gramStart"/>
      <w:r w:rsidRPr="001561D9">
        <w:rPr>
          <w:rFonts w:eastAsia="Times New Roman" w:cs="Times New Roman"/>
          <w:bCs/>
        </w:rPr>
        <w:t>has to</w:t>
      </w:r>
      <w:proofErr w:type="gramEnd"/>
      <w:r w:rsidRPr="001561D9">
        <w:rPr>
          <w:rFonts w:eastAsia="Times New Roman" w:cs="Times New Roman"/>
          <w:bCs/>
        </w:rPr>
        <w:t xml:space="preserve"> be for her fantastic spell of bowling of 5 wickets for 9 runs against Devon. Our U15s Girls performance of the year goes to </w:t>
      </w:r>
      <w:r w:rsidRPr="001561D9">
        <w:rPr>
          <w:rFonts w:eastAsia="Times New Roman" w:cs="Times New Roman"/>
          <w:b/>
        </w:rPr>
        <w:t>Bethan Manning</w:t>
      </w:r>
    </w:p>
    <w:p w14:paraId="3E9B348A" w14:textId="77777777" w:rsidR="001561D9" w:rsidRPr="001561D9" w:rsidRDefault="001561D9" w:rsidP="001561D9">
      <w:pPr>
        <w:spacing w:after="200" w:line="276" w:lineRule="auto"/>
        <w:rPr>
          <w:rFonts w:eastAsia="Times New Roman" w:cs="Times New Roman"/>
          <w:b/>
          <w:u w:val="single"/>
        </w:rPr>
      </w:pPr>
      <w:r w:rsidRPr="001561D9">
        <w:rPr>
          <w:rFonts w:eastAsia="Times New Roman" w:cs="Times New Roman"/>
          <w:b/>
          <w:u w:val="single"/>
        </w:rPr>
        <w:t xml:space="preserve">Player of the Year </w:t>
      </w:r>
    </w:p>
    <w:p w14:paraId="633B74A9" w14:textId="4B4E514E" w:rsidR="001561D9" w:rsidRDefault="001561D9" w:rsidP="001561D9">
      <w:pPr>
        <w:spacing w:after="200" w:line="276" w:lineRule="auto"/>
        <w:rPr>
          <w:rFonts w:eastAsia="Times New Roman" w:cs="Times New Roman"/>
          <w:b/>
        </w:rPr>
      </w:pPr>
      <w:r w:rsidRPr="001561D9">
        <w:rPr>
          <w:rFonts w:eastAsia="Times New Roman" w:cs="Times New Roman"/>
          <w:bCs/>
        </w:rPr>
        <w:t xml:space="preserve">This player has supported the team in all aspects of the game, fielding, batting and bowling, these include fantastic runouts, top line bowling figures 4-15 v Middlesex; 3-31 v Devon; and batting high lights of 108 (138) v Berkshire, 99 (93) v Northumberland, 69 (71) v Cornwall and 54 (60) v Wales. Our U15 Girls player of the year is </w:t>
      </w:r>
      <w:r w:rsidRPr="001561D9">
        <w:rPr>
          <w:rFonts w:eastAsia="Times New Roman" w:cs="Times New Roman"/>
          <w:b/>
        </w:rPr>
        <w:t>Prarthana Reddy</w:t>
      </w:r>
    </w:p>
    <w:p w14:paraId="54DFAA9E" w14:textId="3BB462AC" w:rsidR="001561D9" w:rsidRPr="001561D9" w:rsidRDefault="001561D9" w:rsidP="001561D9">
      <w:pPr>
        <w:spacing w:after="200" w:line="276" w:lineRule="auto"/>
        <w:rPr>
          <w:rFonts w:eastAsia="Times New Roman" w:cs="Times New Roman"/>
          <w:b/>
          <w:u w:val="single"/>
        </w:rPr>
      </w:pPr>
      <w:r w:rsidRPr="001561D9">
        <w:rPr>
          <w:rFonts w:eastAsia="Times New Roman" w:cs="Times New Roman"/>
          <w:b/>
          <w:u w:val="single"/>
        </w:rPr>
        <w:t xml:space="preserve">U18s Girls </w:t>
      </w:r>
      <w:r w:rsidRPr="001561D9">
        <w:rPr>
          <w:rFonts w:eastAsia="Times New Roman" w:cs="Times New Roman"/>
          <w:b/>
        </w:rPr>
        <w:t xml:space="preserve"> </w:t>
      </w:r>
    </w:p>
    <w:p w14:paraId="23A14B90"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The Gloucestershire Under 18 Girls enjoyed a season to remember, reaching new heights as a team and as individuals.</w:t>
      </w:r>
    </w:p>
    <w:p w14:paraId="7DDC96D2"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After a slow start they were utterly dominant across three formats, including becoming the first Glos team to reach the ECB T20 Finals Day. They also finished with the two highest wicket-takers in the country – Rachel Le Poidevin and Liv Daniels, the top allrounder – Bea Ellis – the top wicketkeeper Katie Jones and the second highest T20 </w:t>
      </w:r>
      <w:proofErr w:type="spellStart"/>
      <w:r w:rsidRPr="001561D9">
        <w:rPr>
          <w:rFonts w:eastAsia="Times New Roman" w:cs="Times New Roman"/>
        </w:rPr>
        <w:t>runscorer</w:t>
      </w:r>
      <w:proofErr w:type="spellEnd"/>
      <w:r w:rsidRPr="001561D9">
        <w:rPr>
          <w:rFonts w:eastAsia="Times New Roman" w:cs="Times New Roman"/>
        </w:rPr>
        <w:t xml:space="preserve"> in Izzy Patel.</w:t>
      </w:r>
    </w:p>
    <w:p w14:paraId="1292E962"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Early defeats to Devon and Somerset, while disappointing, proved to be the catalyst that sparked the team into life. A </w:t>
      </w:r>
      <w:proofErr w:type="gramStart"/>
      <w:r w:rsidRPr="001561D9">
        <w:rPr>
          <w:rFonts w:eastAsia="Times New Roman" w:cs="Times New Roman"/>
        </w:rPr>
        <w:t>135 run</w:t>
      </w:r>
      <w:proofErr w:type="gramEnd"/>
      <w:r w:rsidRPr="001561D9">
        <w:rPr>
          <w:rFonts w:eastAsia="Times New Roman" w:cs="Times New Roman"/>
        </w:rPr>
        <w:t xml:space="preserve"> win over Cornwall in their third game hinted at the true character and class of the side and from here they never looked back. They won the remainder of their 40 over games by huge margins – by more than 100 runs or 8 wickets in every match. The highlight of this run was a 9 wicket win over Devon who were the eventual national champions. </w:t>
      </w:r>
    </w:p>
    <w:p w14:paraId="29100814"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lastRenderedPageBreak/>
        <w:t xml:space="preserve">The mid-point of the summer was marked with the girls’ first experience of two-day cricket. And it is fair to say they took to it </w:t>
      </w:r>
      <w:proofErr w:type="gramStart"/>
      <w:r w:rsidRPr="001561D9">
        <w:rPr>
          <w:rFonts w:eastAsia="Times New Roman" w:cs="Times New Roman"/>
        </w:rPr>
        <w:t>pretty well</w:t>
      </w:r>
      <w:proofErr w:type="gramEnd"/>
      <w:r w:rsidRPr="001561D9">
        <w:rPr>
          <w:rFonts w:eastAsia="Times New Roman" w:cs="Times New Roman"/>
        </w:rPr>
        <w:t xml:space="preserve"> with a ruthless demolition of local rivals Somerset by an innings and 152 runs!</w:t>
      </w:r>
    </w:p>
    <w:p w14:paraId="6712B8EF"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The team continued to show their ability to adapt to different formats with an impressive T20 campaign that saw them win all bar one of their matches and top their group. This saw them qualify for the national Finals Day at Loughborough and a semi-final meeting with Lancashire. </w:t>
      </w:r>
    </w:p>
    <w:p w14:paraId="544DA893"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In a game decided by the finest of margins the girls did themselves proud but fell agonisingly short, losing with two balls to spare. But once again the group showed their character and fighting spirit to bounce back from that disappointment and finish the season in style by beating Leicestershire in the third/fourth </w:t>
      </w:r>
      <w:proofErr w:type="spellStart"/>
      <w:r w:rsidRPr="001561D9">
        <w:rPr>
          <w:rFonts w:eastAsia="Times New Roman" w:cs="Times New Roman"/>
        </w:rPr>
        <w:t>play off</w:t>
      </w:r>
      <w:proofErr w:type="spellEnd"/>
      <w:r w:rsidRPr="001561D9">
        <w:rPr>
          <w:rFonts w:eastAsia="Times New Roman" w:cs="Times New Roman"/>
        </w:rPr>
        <w:t xml:space="preserve">. </w:t>
      </w:r>
    </w:p>
    <w:p w14:paraId="424903FE" w14:textId="77777777" w:rsidR="001561D9" w:rsidRPr="001561D9" w:rsidRDefault="001561D9" w:rsidP="001561D9">
      <w:pPr>
        <w:spacing w:after="200" w:line="276" w:lineRule="auto"/>
        <w:rPr>
          <w:rFonts w:eastAsia="Times New Roman" w:cs="Times New Roman"/>
          <w:b/>
          <w:bCs/>
        </w:rPr>
      </w:pPr>
      <w:r w:rsidRPr="001561D9">
        <w:rPr>
          <w:rFonts w:eastAsia="Times New Roman" w:cs="Times New Roman"/>
          <w:b/>
          <w:bCs/>
        </w:rPr>
        <w:t>Performance of the Year</w:t>
      </w:r>
    </w:p>
    <w:p w14:paraId="062AF308"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When a team is struggling you need your big players to step up and boy did this player do that. Having lost the first 2 matches of the season the skipper asked for a promotion to open the batting. The result was an incredible innings of 125 from 95 balls which lead her side to an emphatic 135 run win over Cornwall and kick started the most successful season ever by a Gloucestershire Under 18 team. The performance of the year goes to </w:t>
      </w:r>
      <w:r w:rsidRPr="001561D9">
        <w:rPr>
          <w:rFonts w:eastAsia="Times New Roman" w:cs="Times New Roman"/>
          <w:b/>
          <w:bCs/>
        </w:rPr>
        <w:t>Bea Ellis.</w:t>
      </w:r>
    </w:p>
    <w:p w14:paraId="38BA1F85" w14:textId="77777777" w:rsidR="001561D9" w:rsidRPr="001561D9" w:rsidRDefault="001561D9" w:rsidP="001561D9">
      <w:pPr>
        <w:spacing w:after="200" w:line="276" w:lineRule="auto"/>
        <w:rPr>
          <w:rFonts w:eastAsia="Times New Roman" w:cs="Times New Roman"/>
          <w:b/>
          <w:bCs/>
        </w:rPr>
      </w:pPr>
      <w:r w:rsidRPr="001561D9">
        <w:rPr>
          <w:rFonts w:eastAsia="Times New Roman" w:cs="Times New Roman"/>
          <w:b/>
          <w:bCs/>
        </w:rPr>
        <w:t>Player of the Year</w:t>
      </w:r>
    </w:p>
    <w:p w14:paraId="57581233" w14:textId="77777777" w:rsidR="001561D9" w:rsidRPr="001561D9" w:rsidRDefault="001561D9" w:rsidP="001561D9">
      <w:pPr>
        <w:spacing w:after="200" w:line="276" w:lineRule="auto"/>
        <w:rPr>
          <w:rFonts w:eastAsia="Times New Roman" w:cs="Times New Roman"/>
        </w:rPr>
      </w:pPr>
      <w:r w:rsidRPr="001561D9">
        <w:rPr>
          <w:rFonts w:eastAsia="Times New Roman" w:cs="Times New Roman"/>
        </w:rPr>
        <w:t xml:space="preserve">Sometimes in cricket the stats can tell a story as well as any narrative. This player scored 542 runs at a strike rate of over 100 and took 25 wickets at an average of 8. She made a century, took a five wicket haul - 5-13 v </w:t>
      </w:r>
      <w:proofErr w:type="gramStart"/>
      <w:r w:rsidRPr="001561D9">
        <w:rPr>
          <w:rFonts w:eastAsia="Times New Roman" w:cs="Times New Roman"/>
        </w:rPr>
        <w:t>Wales  -</w:t>
      </w:r>
      <w:proofErr w:type="gramEnd"/>
      <w:r w:rsidRPr="001561D9">
        <w:rPr>
          <w:rFonts w:eastAsia="Times New Roman" w:cs="Times New Roman"/>
        </w:rPr>
        <w:t xml:space="preserve"> and contributed 5 run outs and 7 catches. She was the third highest </w:t>
      </w:r>
      <w:proofErr w:type="spellStart"/>
      <w:r w:rsidRPr="001561D9">
        <w:rPr>
          <w:rFonts w:eastAsia="Times New Roman" w:cs="Times New Roman"/>
        </w:rPr>
        <w:t>runscorer</w:t>
      </w:r>
      <w:proofErr w:type="spellEnd"/>
      <w:r w:rsidRPr="001561D9">
        <w:rPr>
          <w:rFonts w:eastAsia="Times New Roman" w:cs="Times New Roman"/>
        </w:rPr>
        <w:t xml:space="preserve"> in ECB competitions in 2022 and finished in the top 10 for bowling. As if that wasn’t </w:t>
      </w:r>
      <w:proofErr w:type="gramStart"/>
      <w:r w:rsidRPr="001561D9">
        <w:rPr>
          <w:rFonts w:eastAsia="Times New Roman" w:cs="Times New Roman"/>
        </w:rPr>
        <w:t>enough</w:t>
      </w:r>
      <w:proofErr w:type="gramEnd"/>
      <w:r w:rsidRPr="001561D9">
        <w:rPr>
          <w:rFonts w:eastAsia="Times New Roman" w:cs="Times New Roman"/>
        </w:rPr>
        <w:t xml:space="preserve"> she captained the side well and is an exceptional person. The player of the year is </w:t>
      </w:r>
      <w:r w:rsidRPr="001561D9">
        <w:rPr>
          <w:rFonts w:eastAsia="Times New Roman" w:cs="Times New Roman"/>
          <w:b/>
          <w:bCs/>
        </w:rPr>
        <w:t>Bea Ellis!</w:t>
      </w:r>
    </w:p>
    <w:p w14:paraId="7A69034E" w14:textId="77777777" w:rsidR="001561D9" w:rsidRPr="001561D9" w:rsidRDefault="001561D9" w:rsidP="001561D9">
      <w:pPr>
        <w:spacing w:after="200" w:line="276" w:lineRule="auto"/>
        <w:rPr>
          <w:rFonts w:eastAsia="Times New Roman" w:cs="Times New Roman"/>
          <w:bCs/>
        </w:rPr>
      </w:pPr>
    </w:p>
    <w:p w14:paraId="0E11138C" w14:textId="77777777" w:rsidR="001561D9" w:rsidRPr="001561D9" w:rsidRDefault="001561D9" w:rsidP="001561D9">
      <w:pPr>
        <w:spacing w:after="200" w:line="276" w:lineRule="auto"/>
        <w:rPr>
          <w:rFonts w:eastAsia="Times New Roman" w:cs="Times New Roman"/>
          <w:b/>
        </w:rPr>
      </w:pPr>
    </w:p>
    <w:p w14:paraId="4901BC98" w14:textId="77777777" w:rsidR="00747C42" w:rsidRDefault="00747C42"/>
    <w:sectPr w:rsidR="00747C42" w:rsidSect="00F754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D9"/>
    <w:rsid w:val="001561D9"/>
    <w:rsid w:val="00747C42"/>
    <w:rsid w:val="00F2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C599"/>
  <w15:chartTrackingRefBased/>
  <w15:docId w15:val="{5FE013FF-6CDB-4BFD-8E8C-C248C538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53C11D8D8854FA11BB7792218C7F7" ma:contentTypeVersion="16" ma:contentTypeDescription="Create a new document." ma:contentTypeScope="" ma:versionID="c90e10b46fd649352292586cd3a0efe3">
  <xsd:schema xmlns:xsd="http://www.w3.org/2001/XMLSchema" xmlns:xs="http://www.w3.org/2001/XMLSchema" xmlns:p="http://schemas.microsoft.com/office/2006/metadata/properties" xmlns:ns2="5d9712c4-59a6-4de7-84d7-f2878f8ce2da" xmlns:ns3="7389f901-750f-433c-a01e-8a539702b280" targetNamespace="http://schemas.microsoft.com/office/2006/metadata/properties" ma:root="true" ma:fieldsID="042b2aa11236efb86ba9e8f36f7336e3" ns2:_="" ns3:_="">
    <xsd:import namespace="5d9712c4-59a6-4de7-84d7-f2878f8ce2da"/>
    <xsd:import namespace="7389f901-750f-433c-a01e-8a539702b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12c4-59a6-4de7-84d7-f2878f8c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93bba9-a265-435f-af54-e6c15dbc0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9f901-750f-433c-a01e-8a539702b2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44859-8ff4-4c09-8d4b-77bd680c6acd}" ma:internalName="TaxCatchAll" ma:showField="CatchAllData" ma:web="7389f901-750f-433c-a01e-8a539702b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89f901-750f-433c-a01e-8a539702b280" xsi:nil="true"/>
    <lcf76f155ced4ddcb4097134ff3c332f xmlns="5d9712c4-59a6-4de7-84d7-f2878f8ce2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1EF8E-4772-4904-838F-742B338C4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712c4-59a6-4de7-84d7-f2878f8ce2da"/>
    <ds:schemaRef ds:uri="7389f901-750f-433c-a01e-8a539702b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BF311-1664-49EE-992A-E0DFBB7591D8}">
  <ds:schemaRefs>
    <ds:schemaRef ds:uri="http://schemas.microsoft.com/office/2006/metadata/properties"/>
    <ds:schemaRef ds:uri="http://schemas.microsoft.com/office/infopath/2007/PartnerControls"/>
    <ds:schemaRef ds:uri="7389f901-750f-433c-a01e-8a539702b280"/>
    <ds:schemaRef ds:uri="5d9712c4-59a6-4de7-84d7-f2878f8ce2da"/>
  </ds:schemaRefs>
</ds:datastoreItem>
</file>

<file path=customXml/itemProps3.xml><?xml version="1.0" encoding="utf-8"?>
<ds:datastoreItem xmlns:ds="http://schemas.openxmlformats.org/officeDocument/2006/customXml" ds:itemID="{E370ADE4-631B-487A-964E-BD023D2CC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8516</Characters>
  <Application>Microsoft Office Word</Application>
  <DocSecurity>4</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Charles-Price</dc:creator>
  <cp:keywords/>
  <dc:description/>
  <cp:lastModifiedBy>Theresa Ellison</cp:lastModifiedBy>
  <cp:revision>2</cp:revision>
  <dcterms:created xsi:type="dcterms:W3CDTF">2023-03-07T12:24:00Z</dcterms:created>
  <dcterms:modified xsi:type="dcterms:W3CDTF">2023-03-07T12:24:00Z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0x010100A4853C11D8D8854FA11BB7792218C7F7</vt:lpwstr>
  </property>
</Properties>
</file>